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7" w:rsidRPr="00157DD7" w:rsidRDefault="00157DD7" w:rsidP="001B2B6B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7DD7">
        <w:rPr>
          <w:rFonts w:ascii="Times New Roman" w:hAnsi="Times New Roman" w:cs="Times New Roman"/>
          <w:b/>
          <w:sz w:val="28"/>
          <w:szCs w:val="28"/>
          <w:u w:val="single"/>
        </w:rPr>
        <w:t>ТЕХНИЧЕСКИ СПЕЦИФИКАЦИИ</w:t>
      </w:r>
    </w:p>
    <w:p w:rsidR="00157DD7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DD7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62465E" w:rsidRPr="0062465E" w:rsidRDefault="0062465E" w:rsidP="0062465E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“ЗИМНО ПОДДЪРЖАНЕ</w:t>
      </w:r>
      <w:r w:rsidRPr="006246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ЗА 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СЕЗОН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 xml:space="preserve">И 2017/2018; </w:t>
      </w:r>
      <w:r w:rsidR="00C821BA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>018/2019; 2019/2020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 xml:space="preserve"> по две обособени позиции:</w:t>
      </w:r>
    </w:p>
    <w:p w:rsidR="0062465E" w:rsidRPr="0062465E" w:rsidRDefault="0062465E" w:rsidP="0062465E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65E">
        <w:rPr>
          <w:rFonts w:ascii="Times New Roman" w:hAnsi="Times New Roman" w:cs="Times New Roman"/>
          <w:b/>
          <w:bCs/>
          <w:sz w:val="24"/>
          <w:szCs w:val="24"/>
        </w:rPr>
        <w:t xml:space="preserve">№1 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“ЗИМНО ПОДДЪРЖАНЕ НА ОБЩИНСКА ПЪТНА МРЕЖА</w:t>
      </w:r>
      <w:r w:rsidRPr="0062465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r w:rsidRPr="006246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УЛИЧНА МРЕЖА В СЕЛАТА ЗА 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СЕЗОН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 xml:space="preserve"> 2017/2018; </w:t>
      </w:r>
      <w:r w:rsidR="00C821BA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>018/2019; 2019/2020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:rsidR="0062465E" w:rsidRDefault="0062465E" w:rsidP="0062465E">
      <w:pPr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2465E">
        <w:rPr>
          <w:rFonts w:ascii="Times New Roman" w:hAnsi="Times New Roman" w:cs="Times New Roman"/>
          <w:b/>
          <w:bCs/>
          <w:sz w:val="24"/>
          <w:szCs w:val="24"/>
        </w:rPr>
        <w:t xml:space="preserve">№2 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“ЗИМНО ПОДДЪРЖАНЕ НА </w:t>
      </w:r>
      <w:r w:rsidRPr="006246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GAB 3091 – </w:t>
      </w:r>
      <w:r w:rsidR="00B14259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Pr="0062465E">
        <w:rPr>
          <w:rFonts w:ascii="Times New Roman" w:hAnsi="Times New Roman" w:cs="Times New Roman"/>
          <w:b/>
          <w:sz w:val="24"/>
          <w:szCs w:val="24"/>
        </w:rPr>
        <w:t xml:space="preserve">хижа „БАЛКАНЦИ“ и </w:t>
      </w:r>
      <w:r w:rsidRPr="0062465E">
        <w:rPr>
          <w:rFonts w:ascii="Times New Roman" w:hAnsi="Times New Roman" w:cs="Times New Roman"/>
          <w:b/>
          <w:sz w:val="24"/>
          <w:szCs w:val="24"/>
          <w:lang w:val="en-US"/>
        </w:rPr>
        <w:t>GAB 30</w:t>
      </w:r>
      <w:r w:rsidRPr="0062465E">
        <w:rPr>
          <w:rFonts w:ascii="Times New Roman" w:hAnsi="Times New Roman" w:cs="Times New Roman"/>
          <w:b/>
          <w:sz w:val="24"/>
          <w:szCs w:val="24"/>
        </w:rPr>
        <w:t>83</w:t>
      </w:r>
      <w:r w:rsidRPr="006246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r w:rsidR="001B2B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</w:t>
      </w:r>
      <w:r w:rsidR="00B14259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Pr="0062465E">
        <w:rPr>
          <w:rFonts w:ascii="Times New Roman" w:hAnsi="Times New Roman" w:cs="Times New Roman"/>
          <w:b/>
          <w:sz w:val="24"/>
          <w:szCs w:val="24"/>
        </w:rPr>
        <w:t xml:space="preserve">хижа „ПАРТИЗАНСКА ПЕСЕН“ </w:t>
      </w:r>
      <w:r w:rsidRPr="006246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ЗА 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>СЕЗОН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 xml:space="preserve">И 2017/2018; </w:t>
      </w:r>
      <w:r w:rsidR="00C821BA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>018/2019; 2019/2020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2465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6246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” </w:t>
      </w:r>
    </w:p>
    <w:p w:rsidR="0062465E" w:rsidRPr="0062465E" w:rsidRDefault="0062465E" w:rsidP="0062465E">
      <w:pPr>
        <w:tabs>
          <w:tab w:val="left" w:pos="99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465E">
        <w:rPr>
          <w:rFonts w:ascii="Times New Roman" w:hAnsi="Times New Roman" w:cs="Times New Roman"/>
          <w:b/>
          <w:bCs/>
          <w:sz w:val="24"/>
          <w:szCs w:val="24"/>
        </w:rPr>
        <w:t>За обособена позиция №1</w:t>
      </w:r>
    </w:p>
    <w:p w:rsidR="001E6893" w:rsidRPr="001E6893" w:rsidRDefault="001E6893" w:rsidP="00860421">
      <w:pPr>
        <w:tabs>
          <w:tab w:val="num" w:pos="36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Зимното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поддържане на пътищата включва комплекс от дейности, свързани с осигуряване на проходимостта им при зимни условия и премахване или ограничаване на неблагоприятното влияние на снега и леда върху условията на движение. Видът и обхватът на работите за зимно поддържане на пътищата се определят в зависимост от приетото за определен път ниво на зимно поддържане.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Основните дейности за зимно поддържане на пътищата включват: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1. </w:t>
      </w:r>
      <w:r w:rsidR="00860421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одготвителни работи: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a) изготвяне на планове за зимно поддържане;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б) технически прегледи на заявените за използване машини и съоръжения;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в) подготовка на пътищата за експлоатация при зимни условия;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г) осигуряване на необходимите материали;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д) съгласуване на дейностите между органите на АПИ, общин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т</w:t>
      </w:r>
      <w:r w:rsidR="00B662DA"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а и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дружествата, поддържащи републиканските и общинските пътища;</w:t>
      </w:r>
    </w:p>
    <w:p w:rsidR="00B662DA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) определяне на нивата на зимно поддържане на общинските пътища;</w:t>
      </w:r>
    </w:p>
    <w:p w:rsidR="001E6893" w:rsidRPr="001E6893" w:rsidRDefault="00B662DA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ж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) определяне на последователността на провеждане на снегозащитните мероприятия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зависимост от </w:t>
      </w:r>
      <w:r w:rsidRPr="0086042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нив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r w:rsidRPr="0086042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на зимно поддържане</w:t>
      </w:r>
      <w:r w:rsidRP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конкретните общински пътища в оперативния план</w:t>
      </w:r>
      <w:r w:rsidR="001E6893"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2.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Снегозащита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на пътищата чрез изграждане и поставяне на снегозащитни устройства - постоянни (крайпътни зелени пояси, земни диги и др.) и временни (огради от преносими инвентарни щитове) устройства, както и окосяване на тревни площи, изсичане на храсти, отстраняване на материали и други предмети в обхвата на пътя, които водят до образуване на снегонавявания;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3.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негопочистване (патрулно и периодично) на пътищата до постигане на съответните степени и ниво на зимно поддържане, разчистване на снежни валове, преспи и снегонавявания и отстраняване на уплътнени снежно-ледени пластове;</w:t>
      </w:r>
    </w:p>
    <w:p w:rsidR="001E6893" w:rsidRPr="001E6893" w:rsidRDefault="001E6893" w:rsidP="00905D33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4.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безопасяване на пътищата срещу хлъзгане: разпръскване на минерални материали и химични вещества.</w:t>
      </w:r>
    </w:p>
    <w:p w:rsidR="001E6893" w:rsidRPr="001E6893" w:rsidRDefault="001E6893" w:rsidP="0086042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Дейностите за зимно поддържане на пътищата се извършват в съответствие с плановете за зимно поддържане, предварително изготвени от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Габрово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, и оперативните планове за зимно поддържане, разработени от изпълнителите, на които това е възложено с договорите за </w:t>
      </w:r>
      <w:r w:rsidR="0086042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зимно </w:t>
      </w:r>
      <w:r w:rsidRPr="001E6893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поддържане на общинските пътища. </w:t>
      </w:r>
      <w:r w:rsid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Оперативният план</w:t>
      </w:r>
      <w:r w:rsidR="0070206F" w:rsidRPr="0070206F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има за цел да оптимизира организацията и изпълнението и да осигури условия за своевременно постигане на съответните нива на зимно поддържане на пътищата в общината.</w:t>
      </w:r>
    </w:p>
    <w:p w:rsidR="001E6893" w:rsidRPr="001E6893" w:rsidRDefault="001E6893" w:rsidP="0086042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конкретни извънредни или аварийни ситуации, Възложителят  може да разпорежда промяна на приоритетите, наемане на допълнителна техника, употреба на инертни материали и др. по преценка след съгласуване с </w:t>
      </w:r>
      <w:r w:rsidR="004843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</w:t>
      </w:r>
      <w:r w:rsidRPr="001E6893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ителя.</w:t>
      </w:r>
    </w:p>
    <w:p w:rsidR="00466500" w:rsidRPr="00157DD7" w:rsidRDefault="00466500" w:rsidP="001152B4">
      <w:pPr>
        <w:spacing w:after="0"/>
        <w:ind w:left="425" w:right="-567" w:hanging="425"/>
        <w:rPr>
          <w:rFonts w:ascii="Times New Roman" w:hAnsi="Times New Roman" w:cs="Times New Roman"/>
          <w:sz w:val="24"/>
          <w:szCs w:val="24"/>
          <w:lang w:val="ru-RU"/>
        </w:rPr>
      </w:pPr>
    </w:p>
    <w:p w:rsidR="008E4D66" w:rsidRPr="0070206F" w:rsidRDefault="00157DD7" w:rsidP="0070206F">
      <w:pPr>
        <w:pStyle w:val="ListParagraph"/>
        <w:numPr>
          <w:ilvl w:val="0"/>
          <w:numId w:val="4"/>
        </w:numPr>
        <w:tabs>
          <w:tab w:val="left" w:pos="284"/>
        </w:tabs>
        <w:spacing w:after="240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ОПИСАНИЕ НА </w:t>
      </w:r>
      <w:r w:rsidR="0070206F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ПОДГОТВИТЕЛНИТЕ </w:t>
      </w:r>
      <w:r w:rsidRPr="0070206F">
        <w:rPr>
          <w:rFonts w:ascii="Times New Roman" w:hAnsi="Times New Roman" w:cs="Times New Roman"/>
          <w:b/>
          <w:color w:val="000000"/>
          <w:sz w:val="24"/>
          <w:szCs w:val="24"/>
        </w:rPr>
        <w:t>РАБОТИ И ТЕХНИЧЕСКИ ИЗИСКВАНИЯ</w:t>
      </w:r>
      <w:r w:rsidR="00011BEA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2AF6" w:rsidRPr="0070206F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="00011BEA" w:rsidRP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ДЕЙНОСТИТЕ </w:t>
      </w:r>
      <w:r w:rsidR="0070206F" w:rsidRPr="0070206F">
        <w:rPr>
          <w:rFonts w:ascii="Times New Roman" w:hAnsi="Times New Roman" w:cs="Times New Roman"/>
          <w:b/>
          <w:color w:val="000000"/>
          <w:sz w:val="24"/>
          <w:szCs w:val="24"/>
        </w:rPr>
        <w:t>ЗА ПОДГОТОВКА НА ПЪТИЩАТА ЗА</w:t>
      </w:r>
      <w:r w:rsidR="007020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ЕКСПЛОАТАЦИЯ ПРИ ЗИМНИ УСЛОВИЯ</w:t>
      </w:r>
    </w:p>
    <w:p w:rsidR="0070206F" w:rsidRPr="0070206F" w:rsidRDefault="0070206F" w:rsidP="001152B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Подготовката на зимното поддържане на пътищата обхваща периода между края и началото на две последователни зими. През този период се изпълняват подготвителни работи и се решават организационно технически въпроси. Преди настъпване на зимата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прави изцяло проверка на общото експлоатационно състояние на общинската пътна мрежа и се вземат мерки за улесняване на работите по зимното почистване на пътищата в общината.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С цел предпазване от снегонавявания по общинските пътища и улесняване на работата при снегопочистването през зимата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необходимо да се извършват подготвителни работи за зимно поддържане на общинската пътна мрежа, които обхваща: извършване на профилиране на банкетите с ширина 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 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1,5 м, като се осигури наклон 6 %; почистване на храстите и самораслите дървета с диаметър до 15 см по банкетите и канавките и изрязване на клоните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пречещи на движението по общинските пътища. В отделни случаи е възможно отсичането и изкореняването на единични дървета с диаметър над 15 см.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Тези подготвителни работи се изпълняват по списък на приоритетните дейности /по вид и конкретен път/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изготвен от </w:t>
      </w:r>
      <w:r w:rsidR="001152B4" w:rsidRP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Заравняването на банкетите да се извършва с подходяща техника /грейдери и др./. Земните маси, след извършване на заравняването, се пробутват и заравняват извън обхвата на пътните съоръжения така, че да не образуват „диги“ в края на банкета на пътя. В отделни случай, при наличие на по-голямо количество земни маси и след съгласуване с Възложителя, земните маси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получили се в следствие заравняването на банкета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натоварват и извозват на определени от Възложителя места.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Почистването на храстите и самораслите дървета до 15см да става машинно /грейдери, мулчер, шредер, булдозер, косачка, моторна резачка и др./ в зависимост от необходимостта за премахването им.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Надвисналите над пътните платна клони от крайпътни дървета се премахват ръчно или машинно /мулчер, моторна резачка и др./ в зависимост от необходимостта за премахването им, като се спазва изискването да не се нарушава короните на дърветата.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Отсичането и изкореняването на единични дървета с диаметър над 15 см. се извършва ръчно и машинно /моторна резачка и багер/</w:t>
      </w:r>
      <w:r w:rsidR="001152B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0206F" w:rsidRPr="0070206F" w:rsidRDefault="0070206F" w:rsidP="001152B4">
      <w:pPr>
        <w:tabs>
          <w:tab w:val="left" w:pos="0"/>
          <w:tab w:val="left" w:pos="284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206F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Изрязаните храсти, клони и кубирани дървета се извозват от съответната пътна отсечка до посочено от Възложителя място в населеното място.</w:t>
      </w:r>
    </w:p>
    <w:p w:rsidR="008E4D66" w:rsidRDefault="008E4D66" w:rsidP="008E4D66">
      <w:pPr>
        <w:pStyle w:val="ListParagraph"/>
        <w:tabs>
          <w:tab w:val="left" w:pos="284"/>
        </w:tabs>
        <w:spacing w:after="240"/>
        <w:ind w:left="0" w:right="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1B2B6B" w:rsidRDefault="001B2B6B" w:rsidP="008E4D66">
      <w:pPr>
        <w:pStyle w:val="ListParagraph"/>
        <w:tabs>
          <w:tab w:val="left" w:pos="284"/>
        </w:tabs>
        <w:spacing w:after="240"/>
        <w:ind w:left="0" w:right="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1B2B6B" w:rsidRPr="008E4D66" w:rsidRDefault="001B2B6B" w:rsidP="008E4D66">
      <w:pPr>
        <w:pStyle w:val="ListParagraph"/>
        <w:tabs>
          <w:tab w:val="left" w:pos="284"/>
        </w:tabs>
        <w:spacing w:after="240"/>
        <w:ind w:left="0" w:right="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8E4D66" w:rsidRPr="008E4D66" w:rsidRDefault="008E4D66" w:rsidP="008E4D66">
      <w:pPr>
        <w:pStyle w:val="ListParagraph"/>
        <w:numPr>
          <w:ilvl w:val="0"/>
          <w:numId w:val="4"/>
        </w:numPr>
        <w:tabs>
          <w:tab w:val="left" w:pos="284"/>
        </w:tabs>
        <w:spacing w:after="240"/>
        <w:ind w:left="0" w:right="1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8E4D6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ОПИСАНИЕ НА РАБОТИТЕ И ТЕХНИЧЕСКИ ИЗИСКВАНИЯ НА ДЕЙНОСТИТЕ СНЕГОПОЧИСТВАНЕ И ОБЕЗОПАСЯВАНЕ НА ПЪТИЩАТА СРЕЩУ ХЛЪЗГАНЕ</w:t>
      </w:r>
    </w:p>
    <w:p w:rsidR="00157DD7" w:rsidRPr="00157DD7" w:rsidRDefault="00642E3B" w:rsidP="002C2AF6">
      <w:pPr>
        <w:pStyle w:val="1"/>
        <w:autoSpaceDE w:val="0"/>
        <w:autoSpaceDN w:val="0"/>
        <w:adjustRightInd w:val="0"/>
        <w:spacing w:after="240" w:line="240" w:lineRule="auto"/>
        <w:ind w:left="0" w:right="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2</w:t>
      </w:r>
      <w:r w:rsidR="00157DD7"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.1. Снегочистене на пътищата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Снегочистенето на пътищата обхваща дейностите, свързани с отстраняването на снега от пътното платно. То трябва да се извършва своевременно, бързо и качествено и да осигурява условия за нормално протичане на движението и за предпазването на пътищата от образуване на снегонавявания при снежни виелици. Несвоевременното почистване на снега води до неговото уплътняване под действието на автомобилите и образуване на </w:t>
      </w:r>
      <w:r w:rsidRPr="00157D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7DD7">
        <w:rPr>
          <w:rFonts w:ascii="Times New Roman" w:hAnsi="Times New Roman" w:cs="Times New Roman"/>
          <w:sz w:val="24"/>
          <w:szCs w:val="24"/>
        </w:rPr>
        <w:t xml:space="preserve">снежно- ледени пластове върху настилката. </w:t>
      </w:r>
    </w:p>
    <w:p w:rsidR="00157DD7" w:rsidRPr="00157DD7" w:rsidRDefault="00157DD7" w:rsidP="002C2AF6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57DD7">
        <w:rPr>
          <w:rFonts w:ascii="Times New Roman" w:hAnsi="Times New Roman" w:cs="Times New Roman"/>
          <w:sz w:val="24"/>
          <w:szCs w:val="24"/>
        </w:rPr>
        <w:t xml:space="preserve">Снежните маси се разчистват по цялата широчина на пътното платно. Изхвърленият сняг не трябва да намалява видимостта на пътя, особено в зоните на пътните кръстовища, където опасността от това е най-голяма. </w:t>
      </w:r>
    </w:p>
    <w:p w:rsidR="00157DD7" w:rsidRPr="00157DD7" w:rsidRDefault="00157DD7" w:rsidP="00905D33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12" w:right="-567" w:hanging="312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Машини и съоръжения за снегочистене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Снегочистенето по пътищата се извършва по механичен начин с помощта на: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специализирани снегоринни машини; </w:t>
      </w:r>
    </w:p>
    <w:p w:rsidR="00157DD7" w:rsidRPr="00157DD7" w:rsidRDefault="00157DD7" w:rsidP="00011BEA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пътни машини с общо предназначение; </w:t>
      </w:r>
    </w:p>
    <w:p w:rsidR="00157DD7" w:rsidRDefault="00157DD7" w:rsidP="00905D33">
      <w:pPr>
        <w:autoSpaceDE w:val="0"/>
        <w:autoSpaceDN w:val="0"/>
        <w:adjustRightInd w:val="0"/>
        <w:spacing w:after="240"/>
        <w:ind w:righ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 xml:space="preserve">- прикачни снегорини. </w:t>
      </w:r>
    </w:p>
    <w:p w:rsidR="00157DD7" w:rsidRPr="00157DD7" w:rsidRDefault="00157DD7" w:rsidP="00905D33">
      <w:pPr>
        <w:pStyle w:val="1"/>
        <w:numPr>
          <w:ilvl w:val="0"/>
          <w:numId w:val="1"/>
        </w:numPr>
        <w:tabs>
          <w:tab w:val="clear" w:pos="720"/>
          <w:tab w:val="num" w:pos="312"/>
        </w:tabs>
        <w:autoSpaceDE w:val="0"/>
        <w:autoSpaceDN w:val="0"/>
        <w:adjustRightInd w:val="0"/>
        <w:spacing w:after="240" w:line="240" w:lineRule="auto"/>
        <w:ind w:left="312" w:right="-567" w:hanging="312"/>
        <w:contextualSpacing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Разчистване на снежна покривка от платното за движение</w:t>
      </w:r>
    </w:p>
    <w:p w:rsidR="00E66DE6" w:rsidRDefault="00157DD7" w:rsidP="00466500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общинските пътища изискванията към експлоатационното състояние 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в зависимост от нивото на зимно поддържане и срока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57D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за изпълнение са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tbl>
      <w:tblPr>
        <w:tblW w:w="9791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68"/>
        <w:gridCol w:w="1985"/>
        <w:gridCol w:w="1701"/>
        <w:gridCol w:w="1984"/>
        <w:gridCol w:w="1134"/>
      </w:tblGrid>
      <w:tr w:rsidR="00157DD7" w:rsidRPr="00157DD7" w:rsidTr="009C7FE4">
        <w:trPr>
          <w:trHeight w:val="58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Ниво на зимно под-държане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движението през зимния период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 към експлоатационното състояние на платното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Максимален срок за провеждане на мероприятия срещу хлъзгане,</w:t>
            </w:r>
          </w:p>
        </w:tc>
      </w:tr>
      <w:tr w:rsidR="00157DD7" w:rsidRPr="00157DD7" w:rsidTr="009C7FE4">
        <w:trPr>
          <w:trHeight w:val="88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при снегопочистване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след провеждане на снегопочистването и мероприятия за предпазване от заледявания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9C7FE4">
        <w:trPr>
          <w:trHeight w:val="112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допустима дебелина на снежната покривка при снеговалеж,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наличие на уплътнен пласт върху пътното покритие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състояние на повърхността на платното за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h</w:t>
            </w: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bg-BG"/>
              </w:rPr>
              <w:t>i</w:t>
            </w:r>
          </w:p>
        </w:tc>
      </w:tr>
      <w:tr w:rsidR="00157DD7" w:rsidRPr="00157DD7" w:rsidTr="009C7FE4">
        <w:trPr>
          <w:trHeight w:val="27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</w:tr>
      <w:tr w:rsidR="00157DD7" w:rsidRPr="00157DD7" w:rsidTr="00FA6AAB">
        <w:trPr>
          <w:trHeight w:val="1545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Пътят е отворен за движение през целия зимен период и по всяко време на денонощието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изключение на отделни места или участъци, в които не е разрешено използването на химични вещества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</w:tr>
      <w:tr w:rsidR="00157DD7" w:rsidRPr="00157DD7" w:rsidTr="001B2B6B">
        <w:trPr>
          <w:trHeight w:val="481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B2B6B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Пътят е отворен за движение през целия зимен период и по всяко време на денонощието, с изключение на малки участъци от пътя </w:t>
            </w:r>
          </w:p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с трудни условия за движение, където то може да бъде преустановено за 2 – 3 часа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 отделни участъци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Обработена с химични вещества за стопяване на снега и леда или опесъчена пътна повърхност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</w:tr>
      <w:tr w:rsidR="00157DD7" w:rsidRPr="00157DD7" w:rsidTr="001B2B6B">
        <w:trPr>
          <w:trHeight w:val="97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</w:t>
            </w:r>
            <w:r w:rsidR="001B2B6B"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1B2B6B"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E66DE6">
        <w:trPr>
          <w:trHeight w:val="173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642E3B" w:rsidRPr="00157DD7" w:rsidTr="00E66DE6">
        <w:trPr>
          <w:trHeight w:val="27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3B" w:rsidRPr="00CF2EFA" w:rsidRDefault="00642E3B" w:rsidP="0031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3B" w:rsidRPr="00CF2EFA" w:rsidRDefault="00642E3B" w:rsidP="0031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3B" w:rsidRPr="00CF2EFA" w:rsidRDefault="00642E3B" w:rsidP="0031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3B" w:rsidRPr="00CF2EFA" w:rsidRDefault="00642E3B" w:rsidP="0031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3B" w:rsidRPr="00CF2EFA" w:rsidRDefault="00642E3B" w:rsidP="0031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E3B" w:rsidRPr="00CF2EFA" w:rsidRDefault="00642E3B" w:rsidP="00316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</w:tr>
      <w:tr w:rsidR="00157DD7" w:rsidRPr="00157DD7" w:rsidTr="00E66DE6">
        <w:trPr>
          <w:trHeight w:val="525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отделни участъци от пътя да бъдат затваряни за по-продължителен период от време до почистване на снега и отстраняване на хлъзгавостта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 цялата дължина на пътя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Уплътнена пътна повърхност в участъци с трудни условия за движение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</w:tr>
      <w:tr w:rsidR="00157DD7" w:rsidRPr="00157DD7" w:rsidTr="00FA6AAB">
        <w:trPr>
          <w:trHeight w:val="1275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Подравнена повърхност на уплътнения снежен пласт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157DD7" w:rsidRPr="00157DD7" w:rsidTr="00FA6AAB">
        <w:trPr>
          <w:trHeight w:val="27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N-4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Допуска се целият път или отделни участъци от пътя да бъдат затваряни през целия зимен период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 изисквания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Няма</w:t>
            </w:r>
          </w:p>
        </w:tc>
      </w:tr>
      <w:tr w:rsidR="00157DD7" w:rsidRPr="00157DD7" w:rsidTr="00FA6AAB">
        <w:trPr>
          <w:trHeight w:val="78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57DD7" w:rsidRPr="00CF2EFA" w:rsidRDefault="00157DD7" w:rsidP="00A8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DD7" w:rsidRPr="00CF2EFA" w:rsidRDefault="00157DD7" w:rsidP="00A8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CF2EFA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изисквания</w:t>
            </w:r>
          </w:p>
        </w:tc>
      </w:tr>
    </w:tbl>
    <w:p w:rsidR="00683448" w:rsidRDefault="00683448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 общинските пътища с нива на зимно поддържане N-1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снегопочистването трябва да започне веднага след побеляването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движение, а по тези с нива на зимно поддържане N-2 и N-3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снегопочистването трябва да започне при дебелина на снежната покривка с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3 cm по-малка от стойностите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Снежната покривка по пътищата се отстранява чрез последователно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изтласкване на снега от оста на пътя към банкетите. Снегоринните машини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могат да се движат непрекъснато по време на снеговалежа (патрулна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система на снегопочистване) или периодично през определен интервал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време (периодично снегопочистване).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Времето между две последователни преминавания на снегорините се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избира така, че дебелината на образувалата се снежна покривка върху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платното за движение да е не по-голяма от посочените стойности в табл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ицата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.</w:t>
      </w:r>
    </w:p>
    <w:p w:rsidR="007655D7" w:rsidRP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Патрулната система на снегопочистване се прилага при снеговалеж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 общинските пътища с ниво на зимно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поддържане N-1 или N-2. При тази система на снегопочистване комплекти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от снегоринни машини, включващи 2 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4 броя леки и тежки едностранни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снегоринни плуга, се движат непрекъснато през цялото време на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снеговалежа и последователно изтласкват падналия сняг от оста на пътя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към банкетите.</w:t>
      </w:r>
    </w:p>
    <w:p w:rsidR="007655D7" w:rsidRDefault="007655D7" w:rsidP="006834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Броят на снегоринните машини се избира в зависимост от</w:t>
      </w:r>
      <w:r w:rsidR="006834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широчината на платното за движение.</w:t>
      </w:r>
    </w:p>
    <w:p w:rsidR="00683448" w:rsidRDefault="00683448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57DD7">
        <w:rPr>
          <w:rFonts w:ascii="Times New Roman" w:hAnsi="Times New Roman" w:cs="Times New Roman"/>
          <w:color w:val="000000"/>
          <w:sz w:val="24"/>
          <w:szCs w:val="24"/>
        </w:rPr>
        <w:t>При интензивни снеговалежи, придружени с частични снегонавявания на пътното платно, се допуска да се изпълняват само работите по почистването на платното за движение. Отстраняването на снежните маси в краищата на платното за движение се извършва след спиране на снеговалежа. При интензивни снеговалежи по пътища с интензивност на движение под 500 МПС/ден се допуска снегочистене само на една лента за движение с уширение за разминаване през 200÷300 m.  При много неблагоприятни климатични условия /снежни бури, интензивни снежни виелици с големи снегонавявания/, когато не може да се осъществи ефективно снегочистене, се допуска работите по снегочистенето на пътя да се преустановят до спиране на вятъра и подобряване на времето.</w:t>
      </w:r>
    </w:p>
    <w:p w:rsidR="007655D7" w:rsidRPr="007655D7" w:rsidRDefault="00642E3B" w:rsidP="00466500">
      <w:pPr>
        <w:autoSpaceDE w:val="0"/>
        <w:autoSpaceDN w:val="0"/>
        <w:adjustRightInd w:val="0"/>
        <w:spacing w:after="120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</w:t>
      </w:r>
      <w:r w:rsidR="007655D7"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.2. Обезопасяване на пътищата срещу хлъзгане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Обезопасяването на пътищата против хлъзгане се извършва при заснежено или заледено платно за движение. Целта е да се отстрани или ограничи неблагоприятното влияние на зимната хлъзгавост върху условията и безопасността на движението през зимата.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Обезопасяването се постига чрез разпръскване на: минерални материали (опесъчаване) или на химически вещества за стопяване на леда и снега. Отделните способи могат да се прилагат самостоятелно или комбинирано. </w:t>
      </w:r>
    </w:p>
    <w:p w:rsidR="007655D7" w:rsidRPr="007655D7" w:rsidRDefault="007655D7" w:rsidP="00466500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Изисквания към машините и съоръженията за разпръскване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Материалите за обезопасяване на пътищата против хлъзгане през зимата се разпръскват със специални уредби, монтирани на товарни автомобили. Уредбите трябва да бъдат снабдени с дозиращи устройства.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дозиране на твърди материали трябва да позволява регулиране на разходната норма в границите 5÷50 g/m2 за химическите вещества във вид на кристали и 100÷500 g/m2 за минералните материали. Устройството трябва да позволява регулиране на количеството на разпръскваните материали в зависимост от скоростта на движение на използвания автомобил.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Устройството за разпръскване на водни разтвори на химически вещества трябва да бъдат снабдени с помпа за пръскане под налягане 0,2÷0,3 МРа. Дозиращото устройство трябва да позволява регулиране на разпръскваните количества водни разтвори в границите от 30 до 150g/m2. </w:t>
      </w:r>
    </w:p>
    <w:p w:rsidR="007655D7" w:rsidRPr="007655D7" w:rsidRDefault="007655D7" w:rsidP="00466500">
      <w:pPr>
        <w:autoSpaceDE w:val="0"/>
        <w:autoSpaceDN w:val="0"/>
        <w:adjustRightInd w:val="0"/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Разпръскващото устройство трябва да осигурява равномерно разпределение на материалите върху платното за движение. За целта то трябва да позволява регулиране на широчината на разпръскване в границите от 2 до 6 m при устройство с един разпределител и от 4 до 12 m, при устройство с два разпределителя.</w:t>
      </w:r>
    </w:p>
    <w:p w:rsidR="007655D7" w:rsidRPr="007655D7" w:rsidRDefault="007655D7" w:rsidP="00FA6AAB">
      <w:pPr>
        <w:numPr>
          <w:ilvl w:val="0"/>
          <w:numId w:val="1"/>
        </w:numPr>
        <w:tabs>
          <w:tab w:val="num" w:pos="312"/>
        </w:tabs>
        <w:autoSpaceDE w:val="0"/>
        <w:autoSpaceDN w:val="0"/>
        <w:adjustRightInd w:val="0"/>
        <w:spacing w:after="120" w:line="240" w:lineRule="auto"/>
        <w:ind w:right="-567" w:hanging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Разпръскване на минерални материали </w:t>
      </w:r>
    </w:p>
    <w:p w:rsidR="007655D7" w:rsidRPr="007655D7" w:rsidRDefault="007655D7" w:rsidP="00FA6AAB">
      <w:pPr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Разпръскването на минерални материали /опесъчаване/ на пътищата през зимата се извършва с минерални материали - пясък, каменни фракции, сгурия и др. Материалите за опесъчаване трябва да отговарят на изискванията. Препоръчва се използването на пясъко-солени смеси в съотношение 150÷200 kg сол на 1 m3 пясък. Солта и пясъка трябва да бъдат предварително смесени и добре размесени.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Разходните норми на минералните материали за опесъчаване са 100÷300 g/m2 при пътни участъци с нормални условия на движение и 300 ÷ 500 g/m2 при пътни участъци с тежки условия на движение, а именно: участъци с надлъжни наклони по-големи от 3 %, хоризонтални криви с малки радиуси, пътни кръстовища, автобусни спирки, големи пътни съоръжения, пътни участъци в близост до реки и водоеми, зони с голямо пешеходно движение и други участъци, при които се налага интензивно използване на спирачки. При междинни опесъчавания по време на снеговалеж разходните норми са 100÷200 g/m2. Минералните материали трябва да се разпръскват по цялата широчина на платното за движение.</w:t>
      </w:r>
    </w:p>
    <w:p w:rsidR="007655D7" w:rsidRDefault="007655D7" w:rsidP="00FA6AAB">
      <w:pPr>
        <w:spacing w:after="120"/>
        <w:ind w:right="-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Опесъчаването е машинно или ръчно.</w:t>
      </w:r>
    </w:p>
    <w:p w:rsidR="00466500" w:rsidRDefault="00466500" w:rsidP="00FA6AA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  <w:lang w:val="x-none"/>
        </w:rPr>
        <w:t>инерални</w:t>
      </w:r>
      <w:r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  <w:lang w:val="x-none"/>
        </w:rPr>
        <w:t xml:space="preserve"> материали (за опесъчаване</w:t>
      </w:r>
      <w:r>
        <w:rPr>
          <w:rFonts w:ascii="Times New Roman" w:hAnsi="Times New Roman"/>
          <w:sz w:val="24"/>
          <w:szCs w:val="24"/>
        </w:rPr>
        <w:t xml:space="preserve"> трябва да</w:t>
      </w:r>
      <w:r>
        <w:rPr>
          <w:rFonts w:ascii="Times New Roman" w:hAnsi="Times New Roman"/>
          <w:sz w:val="24"/>
          <w:szCs w:val="24"/>
          <w:lang w:val="x-none"/>
        </w:rPr>
        <w:t xml:space="preserve"> отговарят на </w:t>
      </w:r>
      <w:r>
        <w:rPr>
          <w:rFonts w:ascii="Times New Roman" w:hAnsi="Times New Roman"/>
          <w:sz w:val="24"/>
          <w:szCs w:val="24"/>
        </w:rPr>
        <w:t xml:space="preserve">следните </w:t>
      </w:r>
      <w:r>
        <w:rPr>
          <w:rFonts w:ascii="Times New Roman" w:hAnsi="Times New Roman"/>
          <w:sz w:val="24"/>
          <w:szCs w:val="24"/>
          <w:lang w:val="x-none"/>
        </w:rPr>
        <w:t>технически изисквания:</w:t>
      </w:r>
    </w:p>
    <w:p w:rsidR="00466500" w:rsidRPr="00FA6AAB" w:rsidRDefault="00466500" w:rsidP="00FA6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2070"/>
        <w:gridCol w:w="2625"/>
      </w:tblGrid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Показател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Метод на</w:t>
            </w: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изпитване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Стойност на показателя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Форма на зърната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-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Кубична</w:t>
            </w:r>
          </w:p>
        </w:tc>
      </w:tr>
      <w:tr w:rsidR="00466500" w:rsidTr="001B2B6B">
        <w:trPr>
          <w:trHeight w:val="675"/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Максимален размер на зърната, mm</w:t>
            </w:r>
          </w:p>
        </w:tc>
        <w:tc>
          <w:tcPr>
            <w:tcW w:w="2070" w:type="dxa"/>
            <w:vAlign w:val="center"/>
          </w:tcPr>
          <w:p w:rsidR="00466500" w:rsidRPr="007D3C66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БДС EN 933-1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4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1B2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Съдържание на бучки глини и ронливи зърна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БДС</w:t>
            </w:r>
            <w:r w:rsidR="002C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x-none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Не се допуска</w:t>
            </w:r>
          </w:p>
        </w:tc>
      </w:tr>
      <w:tr w:rsidR="00466500" w:rsidTr="00A87710">
        <w:trPr>
          <w:tblCellSpacing w:w="0" w:type="dxa"/>
        </w:trPr>
        <w:tc>
          <w:tcPr>
            <w:tcW w:w="495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Съдържание на отмиваеми частици, %</w:t>
            </w:r>
          </w:p>
        </w:tc>
        <w:tc>
          <w:tcPr>
            <w:tcW w:w="2070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2C2AF6" w:rsidP="002C2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БДС </w:t>
            </w:r>
            <w:r w:rsidR="00466500">
              <w:rPr>
                <w:rFonts w:ascii="Times New Roman" w:hAnsi="Times New Roman"/>
                <w:sz w:val="24"/>
                <w:szCs w:val="24"/>
                <w:lang w:val="x-none"/>
              </w:rPr>
              <w:t>EN 12620/НА</w:t>
            </w:r>
            <w:r w:rsidR="007D3C66">
              <w:rPr>
                <w:rFonts w:ascii="Times New Roman" w:hAnsi="Times New Roman"/>
                <w:sz w:val="24"/>
                <w:szCs w:val="24"/>
              </w:rPr>
              <w:t xml:space="preserve"> или еквивалент</w:t>
            </w:r>
          </w:p>
        </w:tc>
        <w:tc>
          <w:tcPr>
            <w:tcW w:w="2625" w:type="dxa"/>
            <w:vAlign w:val="center"/>
          </w:tcPr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466500" w:rsidRDefault="00466500" w:rsidP="00A87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>&lt; 5</w:t>
            </w:r>
          </w:p>
        </w:tc>
      </w:tr>
    </w:tbl>
    <w:p w:rsidR="00466500" w:rsidRDefault="00466500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FA6AAB" w:rsidRPr="00FA6AAB" w:rsidRDefault="00FA6AAB" w:rsidP="0046650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7655D7" w:rsidRPr="007655D7" w:rsidRDefault="007655D7" w:rsidP="00FA6AAB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12" w:right="-567" w:hanging="3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Разпръскване на химически вещества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обезопасяване на пътищата против хлъзгане през зимата се използват за стопяване на снега и леда най-често следните химически вещества: техническа сол (NaCI) магнезиева луга (воден разтвор на MgCI2) и калциев двухлорид (CaCI2). </w:t>
      </w:r>
    </w:p>
    <w:p w:rsidR="007655D7" w:rsidRPr="007655D7" w:rsidRDefault="007655D7" w:rsidP="00FA6AAB">
      <w:pPr>
        <w:autoSpaceDE w:val="0"/>
        <w:autoSpaceDN w:val="0"/>
        <w:adjustRightInd w:val="0"/>
        <w:spacing w:after="120"/>
        <w:ind w:right="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Солта трябва да отговаря на изискванията на </w:t>
      </w:r>
      <w:r w:rsidRPr="00765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“Технически изисквания за сол за зимно поддържане на пътищата – ИАП, 2005 г”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(ТИ-ИАП) </w:t>
      </w:r>
      <w:r w:rsidRPr="007655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[107]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и са показани в </w:t>
      </w:r>
      <w:r w:rsidR="00FA6AA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следващата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таблица 1.</w:t>
      </w: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1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524"/>
        <w:gridCol w:w="936"/>
        <w:gridCol w:w="1170"/>
        <w:gridCol w:w="2652"/>
      </w:tblGrid>
      <w:tr w:rsidR="007655D7" w:rsidRPr="007655D7" w:rsidTr="00A87710">
        <w:tc>
          <w:tcPr>
            <w:tcW w:w="49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Метод на изпитване</w:t>
            </w:r>
          </w:p>
        </w:tc>
        <w:tc>
          <w:tcPr>
            <w:tcW w:w="265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Вид на солта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Каменна или морска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Зърнометрия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Сито,mm %, премин.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4,75                 100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0,16                 ≤ 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хлориди, изразени като NaCl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≥96,0 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Общо съдържание на водоразтворими сулфати, изразени като CaSO4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2.5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Съдържание на влага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%(m/m)</w:t>
            </w: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≤ 2.0</w:t>
            </w:r>
          </w:p>
        </w:tc>
      </w:tr>
      <w:tr w:rsidR="007655D7" w:rsidRPr="007655D7" w:rsidTr="00A87710">
        <w:tc>
          <w:tcPr>
            <w:tcW w:w="49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45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Съдържание на тежки метали: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As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Pb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Cd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Cr,общ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Cu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Ni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Hg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Zn </w:t>
            </w:r>
          </w:p>
        </w:tc>
        <w:tc>
          <w:tcPr>
            <w:tcW w:w="936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ppm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ТИ-ИАП</w:t>
            </w:r>
          </w:p>
        </w:tc>
        <w:tc>
          <w:tcPr>
            <w:tcW w:w="265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10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20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30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0.5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≤ 50 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655D7" w:rsidRPr="007655D7" w:rsidRDefault="007655D7" w:rsidP="00FA6AA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Магнезиевата луга е отпадъчен продукт при производството на морска сол. Използваната при зимното поддържане магнезиева луга трябва да отговаря на изискванията, посочени в таблица 2.</w:t>
      </w: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2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63"/>
        <w:gridCol w:w="840"/>
        <w:gridCol w:w="3938"/>
      </w:tblGrid>
      <w:tr w:rsidR="007655D7" w:rsidRPr="007655D7" w:rsidTr="00A87710">
        <w:tc>
          <w:tcPr>
            <w:tcW w:w="507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№ по ред</w:t>
            </w:r>
          </w:p>
        </w:tc>
        <w:tc>
          <w:tcPr>
            <w:tcW w:w="4563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ind w:left="-708" w:firstLine="7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Характеристики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3938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Норма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56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2"/>
            </w:tblGrid>
            <w:tr w:rsidR="007655D7" w:rsidRPr="007655D7" w:rsidTr="00A87710">
              <w:trPr>
                <w:trHeight w:val="247"/>
              </w:trPr>
              <w:tc>
                <w:tcPr>
                  <w:tcW w:w="0" w:type="auto"/>
                </w:tcPr>
                <w:p w:rsidR="007655D7" w:rsidRPr="007655D7" w:rsidRDefault="007655D7" w:rsidP="007655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</w:pPr>
                  <w:r w:rsidRPr="007655D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bg-BG"/>
                    </w:rPr>
                    <w:t xml:space="preserve">Външен вид след разбъркване </w:t>
                  </w:r>
                </w:p>
              </w:tc>
            </w:tr>
          </w:tbl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Течност с розов или сламено-жълт до оран-жев цвят</w:t>
            </w:r>
          </w:p>
        </w:tc>
      </w:tr>
      <w:tr w:rsidR="007655D7" w:rsidRPr="007655D7" w:rsidTr="00A87710">
        <w:trPr>
          <w:trHeight w:val="196"/>
        </w:trPr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Плътност при 20°С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kg/m3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1230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90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магнезиев сулфат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60</w:t>
            </w:r>
          </w:p>
        </w:tc>
      </w:tr>
      <w:tr w:rsidR="007655D7" w:rsidRPr="007655D7" w:rsidTr="00A87710">
        <w:tc>
          <w:tcPr>
            <w:tcW w:w="507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456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Съдържание на натриев хлорид 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g/dm3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3938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≥ 170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</w:t>
      </w:r>
    </w:p>
    <w:p w:rsidR="00FA6AAB" w:rsidRDefault="00FA6AAB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FA6AAB" w:rsidRDefault="00FA6AAB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655D7" w:rsidRPr="007655D7" w:rsidRDefault="007655D7" w:rsidP="00FA6A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lastRenderedPageBreak/>
        <w:t>Разходните норми на химическите вещества за стопяване на снега и леда, както и условията за тяхното използване през зимата, са показане в таблица</w:t>
      </w:r>
      <w:r w:rsidRPr="007655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3.</w:t>
      </w:r>
    </w:p>
    <w:p w:rsid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E66DE6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таблица 3</w:t>
      </w:r>
    </w:p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bg-BG"/>
        </w:rPr>
      </w:pPr>
    </w:p>
    <w:tbl>
      <w:tblPr>
        <w:tblW w:w="0" w:type="auto"/>
        <w:jc w:val="center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1872"/>
        <w:gridCol w:w="624"/>
        <w:gridCol w:w="702"/>
        <w:gridCol w:w="702"/>
        <w:gridCol w:w="624"/>
        <w:gridCol w:w="624"/>
        <w:gridCol w:w="624"/>
        <w:gridCol w:w="624"/>
        <w:gridCol w:w="624"/>
        <w:gridCol w:w="649"/>
      </w:tblGrid>
      <w:tr w:rsidR="007655D7" w:rsidRPr="007655D7" w:rsidTr="00A87710">
        <w:trPr>
          <w:jc w:val="center"/>
        </w:trPr>
        <w:tc>
          <w:tcPr>
            <w:tcW w:w="2053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Вид на</w:t>
            </w:r>
          </w:p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използваните химични в-ва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Минимална температура, до която използването на химически вещества е ефективно, С°</w:t>
            </w: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Разходна норма, g/m²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028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лед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Уплътнен сняг</w:t>
            </w:r>
          </w:p>
        </w:tc>
        <w:tc>
          <w:tcPr>
            <w:tcW w:w="1897" w:type="dxa"/>
            <w:gridSpan w:val="3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Пресен сняг</w:t>
            </w:r>
          </w:p>
        </w:tc>
      </w:tr>
      <w:tr w:rsidR="007655D7" w:rsidRPr="007655D7" w:rsidTr="00A87710">
        <w:trPr>
          <w:trHeight w:val="360"/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5797" w:type="dxa"/>
            <w:gridSpan w:val="9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Температура на въздуха, С°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72" w:type="dxa"/>
            <w:vMerge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-10</w:t>
            </w:r>
          </w:p>
        </w:tc>
        <w:tc>
          <w:tcPr>
            <w:tcW w:w="649" w:type="dxa"/>
            <w:shd w:val="clear" w:color="auto" w:fill="auto"/>
            <w:vAlign w:val="center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bg-BG"/>
              </w:rPr>
              <w:t>-15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Натриев хлорид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Смес натриев хлорид и калциев двухлорид в съотношение 9:1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Магнезиева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-12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</w:t>
            </w:r>
          </w:p>
        </w:tc>
      </w:tr>
      <w:tr w:rsidR="007655D7" w:rsidRPr="007655D7" w:rsidTr="00A87710">
        <w:trPr>
          <w:jc w:val="center"/>
        </w:trPr>
        <w:tc>
          <w:tcPr>
            <w:tcW w:w="2053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Калциева луга </w:t>
            </w:r>
          </w:p>
        </w:tc>
        <w:tc>
          <w:tcPr>
            <w:tcW w:w="187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-20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702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200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624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649" w:type="dxa"/>
            <w:shd w:val="clear" w:color="auto" w:fill="auto"/>
          </w:tcPr>
          <w:p w:rsidR="007655D7" w:rsidRPr="007655D7" w:rsidRDefault="007655D7" w:rsidP="00765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7655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</w:tr>
    </w:tbl>
    <w:p w:rsidR="007655D7" w:rsidRPr="007655D7" w:rsidRDefault="007655D7" w:rsidP="00765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</w:p>
    <w:p w:rsidR="007655D7" w:rsidRPr="007655D7" w:rsidRDefault="007655D7" w:rsidP="007655D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7655D7" w:rsidP="00F4581B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снегочистене по време на снеговалеж могат да се използват химически вещества за предотвратяване на уплътняването и залепването на снега върху пътното покритие в количество 80 ÷100 g/m2 магнезиева луга или 10÷20 g/m2 промишлена сол. При използване на магнезиева луга първото разпръскване трябва да се извърши веднага след започване на снеговалежа.  При използване на техническа сол и слаб снеговалеж първото разпръскване се извършва 30÷45 min. след началото на снеговалежа, а при силен снеговалеж – след 15÷20 min. При интензивни и продължителни снеговалежи трябва да се извършват повторни разпръсквания на химически вещества след всеки 2÷3 преминавания на снегоринните машини.</w:t>
      </w:r>
    </w:p>
    <w:p w:rsidR="007655D7" w:rsidRPr="007655D7" w:rsidRDefault="007655D7" w:rsidP="007655D7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7655D7" w:rsidRPr="007655D7" w:rsidRDefault="00642E3B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3</w:t>
      </w:r>
      <w:r w:rsidR="007655D7"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КАЧЕСТВО  НА  ИЗВЪРШЕНИТЕ  РАБОТИ.</w:t>
      </w:r>
    </w:p>
    <w:p w:rsidR="00011BEA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Качеството на извършените работи трябва да отговаря на изискванията на:</w:t>
      </w:r>
    </w:p>
    <w:p w:rsidR="00011BEA" w:rsidRPr="007655D7" w:rsidRDefault="00011BEA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</w:t>
      </w:r>
      <w:r w:rsidRP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РД-02-20-19 от 12.11.2012 г. за поддържане и текущ ремонт на пътищата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; </w:t>
      </w:r>
    </w:p>
    <w:p w:rsidR="007655D7" w:rsidRDefault="007655D7" w:rsidP="00011BEA">
      <w:pPr>
        <w:tabs>
          <w:tab w:val="left" w:pos="284"/>
        </w:tabs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Технически правила и изисквания за поддържане на пътища, одобрени от Изпълнителния Директор на НАПИ през 2009 г. публикувани на интернет страницата на 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A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ПИ, дял „Зимно поддържане”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Инструкция № 3 от 18.07.2007 г за реда на осъществяване на спасителни и неотложни аварийно-възстановителни работи при бедствия;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опазване на околната среда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дравословни и безопасни условия на труд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пътищата и подзаконова нормативна уредба към него;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• Закон за движение по пътищата ; 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• и други приложими към предмета на поръчката</w:t>
      </w:r>
    </w:p>
    <w:p w:rsidR="007655D7" w:rsidRPr="007655D7" w:rsidRDefault="00642E3B" w:rsidP="007655D7">
      <w:pPr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4</w:t>
      </w:r>
      <w:r w:rsidR="007655D7" w:rsidRPr="007655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 БЕЗОПАСНОСТ  НА  ДВИЖЕНИЕТО  И  ОХРАНА  НА  ТРУДА.</w:t>
      </w:r>
    </w:p>
    <w:p w:rsidR="007655D7" w:rsidRPr="007655D7" w:rsidRDefault="007655D7" w:rsidP="00011BEA">
      <w:pPr>
        <w:spacing w:after="120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Изпълнителят е длъжен сам и за своя сметка да осигури безопасността на автомобилното движение и на работещите по зимното поддържане по време на извършването на всички дейности, както и спазването на всички изисквания на Закон за здравословни и безопасни условия на труда / 2005 г./.</w:t>
      </w:r>
    </w:p>
    <w:p w:rsidR="00157DD7" w:rsidRPr="00157DD7" w:rsidRDefault="007655D7" w:rsidP="001B2B6B">
      <w:pPr>
        <w:spacing w:after="120"/>
        <w:ind w:right="1"/>
        <w:jc w:val="both"/>
        <w:rPr>
          <w:rFonts w:ascii="Times New Roman" w:hAnsi="Times New Roman" w:cs="Times New Roman"/>
          <w:lang w:val="en-US"/>
        </w:rPr>
      </w:pP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причиняване на пътно-транспортни произшествия (ПТП)</w:t>
      </w:r>
      <w:r w:rsidR="00011B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 w:rsidRPr="007655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резултат на лошо зимно поддържане на пътищата и улиците, изпълнителя носи пълна имуществена отговорност за причинените вреди.</w:t>
      </w:r>
      <w:bookmarkStart w:id="0" w:name="_GoBack"/>
      <w:bookmarkEnd w:id="0"/>
    </w:p>
    <w:sectPr w:rsidR="00157DD7" w:rsidRPr="00157DD7" w:rsidSect="001B2B6B">
      <w:pgSz w:w="11906" w:h="16838"/>
      <w:pgMar w:top="709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C7695"/>
    <w:multiLevelType w:val="hybridMultilevel"/>
    <w:tmpl w:val="723288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1152B4"/>
    <w:rsid w:val="00157DD7"/>
    <w:rsid w:val="001B2B6B"/>
    <w:rsid w:val="001E6893"/>
    <w:rsid w:val="00202F8C"/>
    <w:rsid w:val="002C2AF6"/>
    <w:rsid w:val="003B32AC"/>
    <w:rsid w:val="00466500"/>
    <w:rsid w:val="0048431C"/>
    <w:rsid w:val="0062465E"/>
    <w:rsid w:val="00642E3B"/>
    <w:rsid w:val="00683448"/>
    <w:rsid w:val="0070206F"/>
    <w:rsid w:val="007655D7"/>
    <w:rsid w:val="007D3C66"/>
    <w:rsid w:val="00860421"/>
    <w:rsid w:val="008E4D66"/>
    <w:rsid w:val="00905D33"/>
    <w:rsid w:val="009C7FE4"/>
    <w:rsid w:val="009F7D9C"/>
    <w:rsid w:val="00A3200C"/>
    <w:rsid w:val="00AC0D53"/>
    <w:rsid w:val="00B14259"/>
    <w:rsid w:val="00B662DA"/>
    <w:rsid w:val="00B76601"/>
    <w:rsid w:val="00B83CB8"/>
    <w:rsid w:val="00C63610"/>
    <w:rsid w:val="00C821BA"/>
    <w:rsid w:val="00C97297"/>
    <w:rsid w:val="00CF2EFA"/>
    <w:rsid w:val="00E66DE6"/>
    <w:rsid w:val="00F2307F"/>
    <w:rsid w:val="00F4581B"/>
    <w:rsid w:val="00FA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4CE22-3E05-405F-A478-381F21EF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2633</Words>
  <Characters>15014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8</cp:revision>
  <cp:lastPrinted>2017-07-03T06:13:00Z</cp:lastPrinted>
  <dcterms:created xsi:type="dcterms:W3CDTF">2017-06-06T07:06:00Z</dcterms:created>
  <dcterms:modified xsi:type="dcterms:W3CDTF">2017-07-11T11:26:00Z</dcterms:modified>
</cp:coreProperties>
</file>